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838" w:rsidRDefault="001D29E5" w:rsidP="00016838">
      <w:pPr>
        <w:spacing w:line="276" w:lineRule="auto"/>
        <w:rPr>
          <w:b/>
          <w:bCs/>
          <w:sz w:val="28"/>
          <w:szCs w:val="28"/>
          <w:lang w:val="bg-BG"/>
        </w:rPr>
      </w:pPr>
      <w:r w:rsidRPr="0010068A">
        <w:rPr>
          <w:noProof/>
          <w:sz w:val="28"/>
        </w:rPr>
        <w:drawing>
          <wp:anchor distT="0" distB="0" distL="114300" distR="114300" simplePos="0" relativeHeight="251659264" behindDoc="1" locked="0" layoutInCell="1" allowOverlap="1" wp14:anchorId="066BAACC" wp14:editId="6B8417EB">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016838" w:rsidRPr="00016838">
        <w:rPr>
          <w:b/>
          <w:bCs/>
          <w:sz w:val="28"/>
          <w:szCs w:val="28"/>
          <w:lang w:val="bg-BG"/>
        </w:rPr>
        <w:t xml:space="preserve">Отговорността ми като гражданин </w:t>
      </w:r>
    </w:p>
    <w:p w:rsidR="00016838" w:rsidRPr="00016838" w:rsidRDefault="00016838" w:rsidP="00016838">
      <w:pPr>
        <w:spacing w:line="276" w:lineRule="auto"/>
        <w:rPr>
          <w:b/>
          <w:bCs/>
          <w:sz w:val="28"/>
          <w:szCs w:val="28"/>
          <w:lang w:val="bg-BG"/>
        </w:rPr>
      </w:pPr>
      <w:r w:rsidRPr="00016838">
        <w:rPr>
          <w:b/>
          <w:bCs/>
          <w:sz w:val="28"/>
          <w:szCs w:val="28"/>
          <w:lang w:val="bg-BG"/>
        </w:rPr>
        <w:t>(рефлексия след проекта в общността)</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016838">
        <w:rPr>
          <w:lang w:val="bg-BG"/>
        </w:rPr>
        <w:t>11</w:t>
      </w:r>
      <w:r w:rsidR="00016838">
        <w:rPr>
          <w:vertAlign w:val="superscript"/>
          <w:lang w:val="bg-BG"/>
        </w:rPr>
        <w:t>т</w:t>
      </w:r>
      <w:r w:rsidRPr="00A96BA4">
        <w:rPr>
          <w:vertAlign w:val="superscript"/>
          <w:lang w:val="bg-BG"/>
        </w:rPr>
        <w:t>и</w:t>
      </w:r>
    </w:p>
    <w:p w:rsidR="00867E33" w:rsidRPr="00867E33" w:rsidRDefault="00867E33" w:rsidP="00867E33">
      <w:pPr>
        <w:jc w:val="both"/>
        <w:rPr>
          <w:b/>
          <w:i/>
          <w:lang w:val="bg-BG"/>
        </w:rPr>
      </w:pPr>
      <w:r w:rsidRPr="00867E33">
        <w:rPr>
          <w:b/>
          <w:i/>
          <w:lang w:val="bg-BG"/>
        </w:rPr>
        <w:t>След като учениците изпълнят проект в полза на общността, те ще имат възможността да се съберат и да обсъдят направеното. Учениците определят значението на гражданската ангажираност и отговорното гражданско поведение. Те изследват причините, поради които хората изпитват колебания да се включат в разрешаването на проблемите</w:t>
      </w:r>
      <w:r>
        <w:rPr>
          <w:b/>
          <w:i/>
          <w:lang w:val="bg-BG"/>
        </w:rPr>
        <w:t xml:space="preserve"> </w:t>
      </w:r>
      <w:r w:rsidRPr="00867E33">
        <w:rPr>
          <w:b/>
          <w:i/>
          <w:lang w:val="bg-BG"/>
        </w:rPr>
        <w:t>и да помислят как могат да бъдат „част от решението“ вместо „част от проблема.“ </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867E33">
        <w:rPr>
          <w:lang w:val="bg-BG"/>
        </w:rPr>
        <w:t xml:space="preserve">едно </w:t>
      </w:r>
      <w:r w:rsidR="005A5025">
        <w:rPr>
          <w:lang w:val="bg-BG"/>
        </w:rPr>
        <w:t xml:space="preserve">или </w:t>
      </w:r>
      <w:r w:rsidR="00867E33">
        <w:rPr>
          <w:lang w:val="bg-BG"/>
        </w:rPr>
        <w:t>две</w:t>
      </w:r>
      <w:r w:rsidR="00EC1E73">
        <w:rPr>
          <w:lang w:val="bg-BG"/>
        </w:rPr>
        <w:t xml:space="preserve"> заняти</w:t>
      </w:r>
      <w:r w:rsidR="005A5025">
        <w:rPr>
          <w:lang w:val="bg-BG"/>
        </w:rPr>
        <w:t>я</w:t>
      </w:r>
      <w:r w:rsidR="009C05E6" w:rsidRPr="009C05E6">
        <w:rPr>
          <w:lang w:val="bg-BG"/>
        </w:rPr>
        <w:t xml:space="preserve"> </w:t>
      </w:r>
      <w:r w:rsidR="005A5025">
        <w:rPr>
          <w:lang w:val="bg-BG"/>
        </w:rPr>
        <w:t>по</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p>
    <w:p w:rsidR="00867E33" w:rsidRPr="00867E33" w:rsidRDefault="00867E33" w:rsidP="00867E33">
      <w:pPr>
        <w:pStyle w:val="ListParagraph"/>
        <w:numPr>
          <w:ilvl w:val="0"/>
          <w:numId w:val="10"/>
        </w:numPr>
        <w:spacing w:after="0" w:line="276" w:lineRule="auto"/>
        <w:rPr>
          <w:lang w:val="bg-BG"/>
        </w:rPr>
      </w:pPr>
      <w:r w:rsidRPr="00867E33">
        <w:rPr>
          <w:lang w:val="bg-BG"/>
        </w:rPr>
        <w:t xml:space="preserve">Да се научат да определят проблемите на обществото; </w:t>
      </w:r>
    </w:p>
    <w:p w:rsidR="00867E33" w:rsidRPr="00867E33" w:rsidRDefault="00867E33" w:rsidP="00867E33">
      <w:pPr>
        <w:pStyle w:val="ListParagraph"/>
        <w:numPr>
          <w:ilvl w:val="0"/>
          <w:numId w:val="10"/>
        </w:numPr>
        <w:spacing w:after="0" w:line="276" w:lineRule="auto"/>
        <w:rPr>
          <w:lang w:val="bg-BG"/>
        </w:rPr>
      </w:pPr>
      <w:r w:rsidRPr="00867E33">
        <w:rPr>
          <w:lang w:val="bg-BG"/>
        </w:rPr>
        <w:t>Да определят какво означава да бъдеш отговорен гражданин и как това намира израз в гражданската ангажираност;</w:t>
      </w:r>
    </w:p>
    <w:p w:rsidR="00867E33" w:rsidRPr="00867E33" w:rsidRDefault="00867E33" w:rsidP="00867E33">
      <w:pPr>
        <w:pStyle w:val="ListParagraph"/>
        <w:numPr>
          <w:ilvl w:val="0"/>
          <w:numId w:val="10"/>
        </w:numPr>
        <w:spacing w:after="0" w:line="276" w:lineRule="auto"/>
        <w:rPr>
          <w:lang w:val="bg-BG"/>
        </w:rPr>
      </w:pPr>
      <w:r w:rsidRPr="00867E33">
        <w:rPr>
          <w:lang w:val="bg-BG"/>
        </w:rPr>
        <w:t>Да определят защо хората се колебаят да се включат в разрешаването на проблемите;</w:t>
      </w:r>
    </w:p>
    <w:p w:rsidR="00867E33" w:rsidRDefault="00867E33" w:rsidP="00867E33">
      <w:pPr>
        <w:pStyle w:val="ListParagraph"/>
        <w:numPr>
          <w:ilvl w:val="0"/>
          <w:numId w:val="10"/>
        </w:numPr>
        <w:spacing w:after="0" w:line="276" w:lineRule="auto"/>
        <w:rPr>
          <w:lang w:val="bg-BG"/>
        </w:rPr>
      </w:pPr>
      <w:r w:rsidRPr="00867E33">
        <w:rPr>
          <w:lang w:val="bg-BG"/>
        </w:rPr>
        <w:t>Да определят какво означава чо</w:t>
      </w:r>
      <w:r>
        <w:rPr>
          <w:lang w:val="bg-BG"/>
        </w:rPr>
        <w:t>век да бъде „част от решението“</w:t>
      </w:r>
      <w:r w:rsidRPr="00867E33">
        <w:rPr>
          <w:lang w:val="bg-BG"/>
        </w:rPr>
        <w:t xml:space="preserve"> вместо „част от проблема“ и да научат как може да се осъществи това.</w:t>
      </w:r>
    </w:p>
    <w:p w:rsidR="00867E33" w:rsidRDefault="00867E33" w:rsidP="00867E33">
      <w:pPr>
        <w:jc w:val="both"/>
        <w:rPr>
          <w:b/>
          <w:lang w:val="bg-BG"/>
        </w:rPr>
      </w:pPr>
    </w:p>
    <w:p w:rsidR="00867E33" w:rsidRPr="00867E33" w:rsidRDefault="00867E33" w:rsidP="00867E33">
      <w:pPr>
        <w:jc w:val="both"/>
        <w:rPr>
          <w:b/>
          <w:lang w:val="bg-BG"/>
        </w:rPr>
      </w:pPr>
      <w:r w:rsidRPr="00867E33">
        <w:rPr>
          <w:b/>
          <w:lang w:val="bg-BG"/>
        </w:rPr>
        <w:t>Очаквани резултати</w:t>
      </w:r>
      <w:r>
        <w:rPr>
          <w:b/>
          <w:lang w:val="bg-BG"/>
        </w:rPr>
        <w:t>:</w:t>
      </w:r>
    </w:p>
    <w:p w:rsidR="00867E33" w:rsidRPr="00867E33" w:rsidRDefault="00867E33" w:rsidP="00867E33">
      <w:pPr>
        <w:pStyle w:val="ListParagraph"/>
        <w:numPr>
          <w:ilvl w:val="0"/>
          <w:numId w:val="10"/>
        </w:numPr>
        <w:spacing w:after="0" w:line="276" w:lineRule="auto"/>
        <w:rPr>
          <w:lang w:val="bg-BG"/>
        </w:rPr>
      </w:pPr>
      <w:r w:rsidRPr="00867E33">
        <w:rPr>
          <w:lang w:val="bg-BG"/>
        </w:rPr>
        <w:t>Информирани за проблемите на общността/страната/региона/света, които изискват гражданска ангажираност;</w:t>
      </w:r>
    </w:p>
    <w:p w:rsidR="00867E33" w:rsidRPr="00867E33" w:rsidRDefault="00867E33" w:rsidP="00867E33">
      <w:pPr>
        <w:pStyle w:val="ListParagraph"/>
        <w:numPr>
          <w:ilvl w:val="0"/>
          <w:numId w:val="10"/>
        </w:numPr>
        <w:spacing w:after="0" w:line="276" w:lineRule="auto"/>
        <w:rPr>
          <w:lang w:val="bg-BG"/>
        </w:rPr>
      </w:pPr>
      <w:r w:rsidRPr="00867E33">
        <w:rPr>
          <w:lang w:val="bg-BG"/>
        </w:rPr>
        <w:t>Дефинират</w:t>
      </w:r>
      <w:r>
        <w:rPr>
          <w:lang w:val="bg-BG"/>
        </w:rPr>
        <w:t xml:space="preserve"> понятията „</w:t>
      </w:r>
      <w:r w:rsidRPr="00867E33">
        <w:rPr>
          <w:lang w:val="bg-BG"/>
        </w:rPr>
        <w:t>отговорен гражданин</w:t>
      </w:r>
      <w:r>
        <w:rPr>
          <w:lang w:val="bg-BG"/>
        </w:rPr>
        <w:t>“</w:t>
      </w:r>
      <w:r w:rsidRPr="00867E33">
        <w:rPr>
          <w:lang w:val="bg-BG"/>
        </w:rPr>
        <w:t xml:space="preserve"> и </w:t>
      </w:r>
      <w:r>
        <w:rPr>
          <w:lang w:val="bg-BG"/>
        </w:rPr>
        <w:t>„</w:t>
      </w:r>
      <w:r w:rsidRPr="00867E33">
        <w:rPr>
          <w:lang w:val="bg-BG"/>
        </w:rPr>
        <w:t>гражданска активност</w:t>
      </w:r>
      <w:r>
        <w:rPr>
          <w:lang w:val="bg-BG"/>
        </w:rPr>
        <w:t>“;</w:t>
      </w:r>
    </w:p>
    <w:p w:rsidR="00867E33" w:rsidRPr="00867E33" w:rsidRDefault="00867E33" w:rsidP="00867E33">
      <w:pPr>
        <w:pStyle w:val="ListParagraph"/>
        <w:numPr>
          <w:ilvl w:val="0"/>
          <w:numId w:val="10"/>
        </w:numPr>
        <w:spacing w:after="0" w:line="276" w:lineRule="auto"/>
        <w:rPr>
          <w:lang w:val="bg-BG"/>
        </w:rPr>
      </w:pPr>
      <w:r w:rsidRPr="00867E33">
        <w:rPr>
          <w:lang w:val="bg-BG"/>
        </w:rPr>
        <w:t>Споделен личен опит за това защо хората се колебаят да се включат в разрешаването на проблемите.</w:t>
      </w:r>
    </w:p>
    <w:p w:rsidR="00867E33" w:rsidRPr="00867E33" w:rsidRDefault="00867E33" w:rsidP="00867E33">
      <w:pPr>
        <w:spacing w:after="0" w:line="276" w:lineRule="auto"/>
        <w:rPr>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867E33" w:rsidRPr="00867E33" w:rsidRDefault="00867E33" w:rsidP="00867E33">
      <w:pPr>
        <w:pStyle w:val="ListParagraph"/>
        <w:numPr>
          <w:ilvl w:val="0"/>
          <w:numId w:val="12"/>
        </w:numPr>
        <w:spacing w:after="0" w:line="276" w:lineRule="auto"/>
        <w:rPr>
          <w:lang w:val="bg-BG"/>
        </w:rPr>
      </w:pPr>
      <w:r w:rsidRPr="00867E33">
        <w:rPr>
          <w:lang w:val="bg-BG"/>
        </w:rPr>
        <w:t>Песента “</w:t>
      </w:r>
      <w:proofErr w:type="spellStart"/>
      <w:r w:rsidRPr="00867E33">
        <w:rPr>
          <w:lang w:val="bg-BG"/>
        </w:rPr>
        <w:t>Where</w:t>
      </w:r>
      <w:proofErr w:type="spellEnd"/>
      <w:r w:rsidRPr="00867E33">
        <w:rPr>
          <w:lang w:val="bg-BG"/>
        </w:rPr>
        <w:t xml:space="preserve"> </w:t>
      </w:r>
      <w:proofErr w:type="spellStart"/>
      <w:r w:rsidRPr="00867E33">
        <w:rPr>
          <w:lang w:val="bg-BG"/>
        </w:rPr>
        <w:t>is</w:t>
      </w:r>
      <w:proofErr w:type="spellEnd"/>
      <w:r w:rsidRPr="00867E33">
        <w:rPr>
          <w:lang w:val="bg-BG"/>
        </w:rPr>
        <w:t xml:space="preserve"> </w:t>
      </w:r>
      <w:proofErr w:type="spellStart"/>
      <w:r w:rsidRPr="00867E33">
        <w:rPr>
          <w:lang w:val="bg-BG"/>
        </w:rPr>
        <w:t>the</w:t>
      </w:r>
      <w:proofErr w:type="spellEnd"/>
      <w:r w:rsidRPr="00867E33">
        <w:rPr>
          <w:lang w:val="bg-BG"/>
        </w:rPr>
        <w:t xml:space="preserve"> </w:t>
      </w:r>
      <w:proofErr w:type="spellStart"/>
      <w:r w:rsidRPr="00867E33">
        <w:rPr>
          <w:lang w:val="bg-BG"/>
        </w:rPr>
        <w:t>Love</w:t>
      </w:r>
      <w:proofErr w:type="spellEnd"/>
      <w:r w:rsidRPr="00867E33">
        <w:rPr>
          <w:lang w:val="bg-BG"/>
        </w:rPr>
        <w:t>?“ (Къде е любовта?) на Black-</w:t>
      </w:r>
      <w:proofErr w:type="spellStart"/>
      <w:r w:rsidRPr="00867E33">
        <w:rPr>
          <w:lang w:val="bg-BG"/>
        </w:rPr>
        <w:t>Eyed</w:t>
      </w:r>
      <w:proofErr w:type="spellEnd"/>
      <w:r w:rsidRPr="00867E33">
        <w:rPr>
          <w:lang w:val="bg-BG"/>
        </w:rPr>
        <w:t xml:space="preserve"> </w:t>
      </w:r>
      <w:proofErr w:type="spellStart"/>
      <w:r w:rsidRPr="00867E33">
        <w:rPr>
          <w:lang w:val="bg-BG"/>
        </w:rPr>
        <w:t>Peas</w:t>
      </w:r>
      <w:proofErr w:type="spellEnd"/>
      <w:r w:rsidRPr="00867E33">
        <w:rPr>
          <w:lang w:val="bg-BG"/>
        </w:rPr>
        <w:t xml:space="preserve"> (</w:t>
      </w:r>
      <w:hyperlink r:id="rId9" w:history="1">
        <w:r w:rsidRPr="00867E33">
          <w:rPr>
            <w:rStyle w:val="Hyperlink"/>
            <w:lang w:val="bg-BG"/>
          </w:rPr>
          <w:t>https://www.youtube.com/watch?v=WpYeekQkAdc</w:t>
        </w:r>
      </w:hyperlink>
      <w:r w:rsidRPr="00867E33">
        <w:rPr>
          <w:lang w:val="bg-BG"/>
        </w:rPr>
        <w:t>) с текст на английски език (</w:t>
      </w:r>
      <w:hyperlink r:id="rId10" w:history="1">
        <w:r w:rsidRPr="00867E33">
          <w:rPr>
            <w:rStyle w:val="Hyperlink"/>
            <w:lang w:val="bg-BG"/>
          </w:rPr>
          <w:t>http://www.azlyrics.com/lyrics/blackeyedpeas/whereisthelove.html</w:t>
        </w:r>
      </w:hyperlink>
      <w:r w:rsidRPr="00867E33">
        <w:rPr>
          <w:lang w:val="bg-BG"/>
        </w:rPr>
        <w:t>);</w:t>
      </w:r>
    </w:p>
    <w:p w:rsidR="00867E33" w:rsidRPr="00867E33" w:rsidRDefault="00867E33" w:rsidP="00867E33">
      <w:pPr>
        <w:pStyle w:val="ListParagraph"/>
        <w:numPr>
          <w:ilvl w:val="0"/>
          <w:numId w:val="12"/>
        </w:numPr>
        <w:spacing w:after="0" w:line="276" w:lineRule="auto"/>
        <w:rPr>
          <w:lang w:val="bg-BG"/>
        </w:rPr>
      </w:pPr>
      <w:r w:rsidRPr="00867E33">
        <w:rPr>
          <w:lang w:val="bg-BG"/>
        </w:rPr>
        <w:t>Какво е гражданска инициатива? (</w:t>
      </w:r>
      <w:proofErr w:type="spellStart"/>
      <w:r w:rsidRPr="00867E33">
        <w:rPr>
          <w:lang w:val="bg-BG"/>
        </w:rPr>
        <w:t>What</w:t>
      </w:r>
      <w:proofErr w:type="spellEnd"/>
      <w:r w:rsidRPr="00867E33">
        <w:rPr>
          <w:lang w:val="bg-BG"/>
        </w:rPr>
        <w:t xml:space="preserve"> </w:t>
      </w:r>
      <w:proofErr w:type="spellStart"/>
      <w:r w:rsidRPr="00867E33">
        <w:rPr>
          <w:lang w:val="bg-BG"/>
        </w:rPr>
        <w:t>is</w:t>
      </w:r>
      <w:proofErr w:type="spellEnd"/>
      <w:r w:rsidRPr="00867E33">
        <w:rPr>
          <w:lang w:val="bg-BG"/>
        </w:rPr>
        <w:t xml:space="preserve"> </w:t>
      </w:r>
      <w:proofErr w:type="spellStart"/>
      <w:r w:rsidRPr="00867E33">
        <w:rPr>
          <w:lang w:val="bg-BG"/>
        </w:rPr>
        <w:t>civic</w:t>
      </w:r>
      <w:proofErr w:type="spellEnd"/>
      <w:r w:rsidRPr="00867E33">
        <w:rPr>
          <w:lang w:val="bg-BG"/>
        </w:rPr>
        <w:t xml:space="preserve"> </w:t>
      </w:r>
      <w:proofErr w:type="spellStart"/>
      <w:r w:rsidRPr="00867E33">
        <w:rPr>
          <w:lang w:val="bg-BG"/>
        </w:rPr>
        <w:t>action</w:t>
      </w:r>
      <w:proofErr w:type="spellEnd"/>
      <w:r w:rsidRPr="00867E33">
        <w:rPr>
          <w:lang w:val="bg-BG"/>
        </w:rPr>
        <w:t>?) </w:t>
      </w:r>
      <w:hyperlink r:id="rId11" w:history="1">
        <w:r w:rsidRPr="00867E33">
          <w:rPr>
            <w:rStyle w:val="Hyperlink"/>
            <w:lang w:val="bg-BG"/>
          </w:rPr>
          <w:t>www.DoSomething.org</w:t>
        </w:r>
      </w:hyperlink>
      <w:r w:rsidRPr="00867E33">
        <w:rPr>
          <w:lang w:val="bg-BG"/>
        </w:rPr>
        <w:t xml:space="preserve">; за световен пример, и страницата на платформата за каузи и </w:t>
      </w:r>
      <w:proofErr w:type="spellStart"/>
      <w:r w:rsidRPr="00867E33">
        <w:rPr>
          <w:lang w:val="bg-BG"/>
        </w:rPr>
        <w:t>доброволчество</w:t>
      </w:r>
      <w:proofErr w:type="spellEnd"/>
      <w:r w:rsidRPr="00867E33">
        <w:rPr>
          <w:lang w:val="bg-BG"/>
        </w:rPr>
        <w:t xml:space="preserve"> </w:t>
      </w:r>
      <w:r w:rsidRPr="00867E33">
        <w:t xml:space="preserve">Time Heroes </w:t>
      </w:r>
      <w:r w:rsidRPr="00867E33">
        <w:rPr>
          <w:lang w:val="bg-BG"/>
        </w:rPr>
        <w:t xml:space="preserve">в България: </w:t>
      </w:r>
      <w:hyperlink r:id="rId12" w:history="1">
        <w:r w:rsidRPr="00867E33">
          <w:rPr>
            <w:rStyle w:val="Hyperlink"/>
            <w:lang w:val="bg-BG"/>
          </w:rPr>
          <w:t>https://timeheroes.org/bg/</w:t>
        </w:r>
      </w:hyperlink>
      <w:r w:rsidRPr="00867E33">
        <w:rPr>
          <w:lang w:val="bg-BG"/>
        </w:rPr>
        <w:t xml:space="preserve"> </w:t>
      </w:r>
    </w:p>
    <w:p w:rsidR="00867E33" w:rsidRPr="00867E33" w:rsidRDefault="00867E33" w:rsidP="00867E33">
      <w:pPr>
        <w:pStyle w:val="ListParagraph"/>
        <w:numPr>
          <w:ilvl w:val="0"/>
          <w:numId w:val="12"/>
        </w:numPr>
        <w:spacing w:after="0" w:line="276" w:lineRule="auto"/>
        <w:rPr>
          <w:lang w:val="bg-BG"/>
        </w:rPr>
      </w:pPr>
      <w:r w:rsidRPr="00867E33">
        <w:rPr>
          <w:lang w:val="bg-BG"/>
        </w:rPr>
        <w:t>Вестници (списания, близки до вестникарския формат);</w:t>
      </w:r>
    </w:p>
    <w:p w:rsidR="00867E33" w:rsidRPr="00867E33" w:rsidRDefault="00867E33" w:rsidP="00867E33">
      <w:pPr>
        <w:pStyle w:val="ListParagraph"/>
        <w:numPr>
          <w:ilvl w:val="0"/>
          <w:numId w:val="12"/>
        </w:numPr>
        <w:spacing w:after="0" w:line="276" w:lineRule="auto"/>
        <w:rPr>
          <w:lang w:val="bg-BG"/>
        </w:rPr>
      </w:pPr>
      <w:r w:rsidRPr="00867E33">
        <w:rPr>
          <w:lang w:val="bg-BG"/>
        </w:rPr>
        <w:t>Достъп до интернет</w:t>
      </w:r>
      <w:r>
        <w:rPr>
          <w:lang w:val="bg-BG"/>
        </w:rPr>
        <w:t>;</w:t>
      </w:r>
    </w:p>
    <w:p w:rsidR="00867E33" w:rsidRPr="00867E33" w:rsidRDefault="00867E33" w:rsidP="00867E33">
      <w:pPr>
        <w:pStyle w:val="ListParagraph"/>
        <w:numPr>
          <w:ilvl w:val="0"/>
          <w:numId w:val="12"/>
        </w:numPr>
        <w:rPr>
          <w:lang w:val="bg-BG"/>
        </w:rPr>
      </w:pPr>
      <w:r>
        <w:rPr>
          <w:lang w:val="bg-BG"/>
        </w:rPr>
        <w:t>Т</w:t>
      </w:r>
      <w:r w:rsidRPr="00867E33">
        <w:rPr>
          <w:lang w:val="bg-BG"/>
        </w:rPr>
        <w:t xml:space="preserve">абло за плакати, коркова дъска или просто празна стена; </w:t>
      </w:r>
    </w:p>
    <w:p w:rsidR="00867E33" w:rsidRPr="00867E33" w:rsidRDefault="00867E33" w:rsidP="00867E33">
      <w:pPr>
        <w:pStyle w:val="ListParagraph"/>
        <w:numPr>
          <w:ilvl w:val="0"/>
          <w:numId w:val="12"/>
        </w:numPr>
        <w:rPr>
          <w:lang w:val="bg-BG"/>
        </w:rPr>
      </w:pPr>
      <w:r>
        <w:rPr>
          <w:lang w:val="bg-BG"/>
        </w:rPr>
        <w:lastRenderedPageBreak/>
        <w:t>М</w:t>
      </w:r>
      <w:r w:rsidRPr="00867E33">
        <w:rPr>
          <w:lang w:val="bg-BG"/>
        </w:rPr>
        <w:t xml:space="preserve">аркери; </w:t>
      </w:r>
    </w:p>
    <w:p w:rsidR="00867E33" w:rsidRPr="00867E33" w:rsidRDefault="00867E33" w:rsidP="00867E33">
      <w:pPr>
        <w:pStyle w:val="ListParagraph"/>
        <w:numPr>
          <w:ilvl w:val="0"/>
          <w:numId w:val="12"/>
        </w:numPr>
        <w:rPr>
          <w:lang w:val="bg-BG"/>
        </w:rPr>
      </w:pPr>
      <w:r>
        <w:rPr>
          <w:lang w:val="bg-BG"/>
        </w:rPr>
        <w:t>М</w:t>
      </w:r>
      <w:r w:rsidRPr="00867E33">
        <w:rPr>
          <w:lang w:val="bg-BG"/>
        </w:rPr>
        <w:t>атериали от проучване, събрани от учениците.</w:t>
      </w:r>
    </w:p>
    <w:p w:rsidR="001D29E5" w:rsidRPr="009C05E6" w:rsidRDefault="001D29E5" w:rsidP="005A2094">
      <w:pPr>
        <w:pStyle w:val="ListParagraph"/>
        <w:spacing w:after="0" w:line="276" w:lineRule="auto"/>
        <w:ind w:left="644"/>
        <w:jc w:val="both"/>
        <w:rPr>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1D29E5" w:rsidRDefault="001D29E5" w:rsidP="001D29E5">
      <w:pPr>
        <w:jc w:val="both"/>
        <w:rPr>
          <w:i/>
          <w:lang w:val="bg-BG"/>
        </w:rPr>
      </w:pPr>
      <w:r w:rsidRPr="009C05E6">
        <w:rPr>
          <w:i/>
          <w:lang w:val="bg-BG"/>
        </w:rPr>
        <w:t>Насочващи дейности:</w:t>
      </w:r>
    </w:p>
    <w:p w:rsidR="00867E33" w:rsidRPr="00867E33" w:rsidRDefault="00867E33" w:rsidP="00867E33">
      <w:pPr>
        <w:numPr>
          <w:ilvl w:val="0"/>
          <w:numId w:val="13"/>
        </w:numPr>
        <w:spacing w:after="0" w:line="276" w:lineRule="auto"/>
        <w:jc w:val="both"/>
        <w:rPr>
          <w:lang w:val="bg-BG"/>
        </w:rPr>
      </w:pPr>
      <w:r w:rsidRPr="00867E33">
        <w:rPr>
          <w:lang w:val="bg-BG"/>
        </w:rPr>
        <w:t xml:space="preserve">Сложете четири </w:t>
      </w:r>
      <w:r>
        <w:rPr>
          <w:lang w:val="bg-BG"/>
        </w:rPr>
        <w:t>„</w:t>
      </w:r>
      <w:r w:rsidRPr="00867E33">
        <w:rPr>
          <w:lang w:val="bg-BG"/>
        </w:rPr>
        <w:t>покривки за маса</w:t>
      </w:r>
      <w:r>
        <w:rPr>
          <w:lang w:val="bg-BG"/>
        </w:rPr>
        <w:t>“</w:t>
      </w:r>
      <w:r w:rsidRPr="00867E33">
        <w:rPr>
          <w:lang w:val="bg-BG"/>
        </w:rPr>
        <w:t xml:space="preserve"> (големи листове хартия от флипчарт или обратната страна на плакат, който вече не се използва) на раз</w:t>
      </w:r>
      <w:r>
        <w:rPr>
          <w:lang w:val="bg-BG"/>
        </w:rPr>
        <w:t>лични места в стаята.  Върху все</w:t>
      </w:r>
      <w:r w:rsidRPr="00867E33">
        <w:rPr>
          <w:lang w:val="bg-BG"/>
        </w:rPr>
        <w:t xml:space="preserve">ка </w:t>
      </w:r>
      <w:r>
        <w:rPr>
          <w:lang w:val="bg-BG"/>
        </w:rPr>
        <w:t>лист</w:t>
      </w:r>
      <w:r w:rsidRPr="00867E33">
        <w:rPr>
          <w:lang w:val="bg-BG"/>
        </w:rPr>
        <w:t xml:space="preserve"> има един от следните надписи:</w:t>
      </w:r>
    </w:p>
    <w:p w:rsidR="00867E33" w:rsidRPr="00867E33" w:rsidRDefault="00867E33" w:rsidP="00867E33">
      <w:pPr>
        <w:numPr>
          <w:ilvl w:val="0"/>
          <w:numId w:val="14"/>
        </w:numPr>
        <w:spacing w:after="0" w:line="276" w:lineRule="auto"/>
        <w:jc w:val="both"/>
        <w:rPr>
          <w:lang w:val="bg-BG"/>
        </w:rPr>
      </w:pPr>
      <w:r w:rsidRPr="00867E33">
        <w:rPr>
          <w:b/>
          <w:bCs/>
          <w:lang w:val="bg-BG"/>
        </w:rPr>
        <w:t>Нашия</w:t>
      </w:r>
      <w:r>
        <w:rPr>
          <w:b/>
          <w:bCs/>
          <w:lang w:val="bg-BG"/>
        </w:rPr>
        <w:t>т</w:t>
      </w:r>
      <w:r w:rsidRPr="00867E33">
        <w:rPr>
          <w:b/>
          <w:bCs/>
          <w:lang w:val="bg-BG"/>
        </w:rPr>
        <w:t xml:space="preserve"> проект в общността</w:t>
      </w:r>
      <w:r w:rsidRPr="00867E33">
        <w:rPr>
          <w:lang w:val="bg-BG"/>
        </w:rPr>
        <w:t> (Какво всъщност направихме?);</w:t>
      </w:r>
    </w:p>
    <w:p w:rsidR="00867E33" w:rsidRPr="00867E33" w:rsidRDefault="00867E33" w:rsidP="00867E33">
      <w:pPr>
        <w:numPr>
          <w:ilvl w:val="0"/>
          <w:numId w:val="14"/>
        </w:numPr>
        <w:spacing w:after="0" w:line="276" w:lineRule="auto"/>
        <w:jc w:val="both"/>
        <w:rPr>
          <w:lang w:val="bg-BG"/>
        </w:rPr>
      </w:pPr>
      <w:r w:rsidRPr="00867E33">
        <w:rPr>
          <w:b/>
          <w:bCs/>
          <w:lang w:val="bg-BG"/>
        </w:rPr>
        <w:t>Усещането</w:t>
      </w:r>
      <w:r w:rsidRPr="00867E33">
        <w:rPr>
          <w:lang w:val="bg-BG"/>
        </w:rPr>
        <w:t> (Какви мисли/чувства предизвика у нас?); </w:t>
      </w:r>
    </w:p>
    <w:p w:rsidR="00867E33" w:rsidRPr="00867E33" w:rsidRDefault="00867E33" w:rsidP="00867E33">
      <w:pPr>
        <w:numPr>
          <w:ilvl w:val="0"/>
          <w:numId w:val="14"/>
        </w:numPr>
        <w:spacing w:after="0" w:line="276" w:lineRule="auto"/>
        <w:jc w:val="both"/>
        <w:rPr>
          <w:lang w:val="bg-BG"/>
        </w:rPr>
      </w:pPr>
      <w:r w:rsidRPr="00867E33">
        <w:rPr>
          <w:b/>
          <w:bCs/>
          <w:lang w:val="bg-BG"/>
        </w:rPr>
        <w:t>Въздействието</w:t>
      </w:r>
      <w:r w:rsidRPr="00867E33">
        <w:rPr>
          <w:lang w:val="bg-BG"/>
        </w:rPr>
        <w:t> (Какви според нас са резултатите/последиците от нашия принос?); </w:t>
      </w:r>
    </w:p>
    <w:p w:rsidR="00867E33" w:rsidRPr="00867E33" w:rsidRDefault="00867E33" w:rsidP="00867E33">
      <w:pPr>
        <w:numPr>
          <w:ilvl w:val="0"/>
          <w:numId w:val="14"/>
        </w:numPr>
        <w:spacing w:after="0" w:line="276" w:lineRule="auto"/>
        <w:jc w:val="both"/>
        <w:rPr>
          <w:lang w:val="bg-BG"/>
        </w:rPr>
      </w:pPr>
      <w:r w:rsidRPr="00867E33">
        <w:rPr>
          <w:b/>
          <w:bCs/>
          <w:lang w:val="bg-BG"/>
        </w:rPr>
        <w:t>Положителната промяна</w:t>
      </w:r>
      <w:r w:rsidRPr="00867E33">
        <w:rPr>
          <w:lang w:val="bg-BG"/>
        </w:rPr>
        <w:t> (Какво може да се направи, за да бъде инициативата по-успешна следващия път?).</w:t>
      </w:r>
    </w:p>
    <w:p w:rsidR="00867E33" w:rsidRPr="00867E33" w:rsidRDefault="00867E33" w:rsidP="00867E33">
      <w:pPr>
        <w:numPr>
          <w:ilvl w:val="0"/>
          <w:numId w:val="13"/>
        </w:numPr>
        <w:spacing w:after="0" w:line="276" w:lineRule="auto"/>
        <w:jc w:val="both"/>
        <w:rPr>
          <w:lang w:val="bg-BG"/>
        </w:rPr>
      </w:pPr>
      <w:r w:rsidRPr="00867E33">
        <w:rPr>
          <w:lang w:val="bg-BG"/>
        </w:rPr>
        <w:t>Разпределете учениците в четири групи и дайте на всяка група цветен маркер и „покривка за маса“ с надпис, който да служи като отправна точка. Нека учениците</w:t>
      </w:r>
      <w:r w:rsidRPr="00867E33">
        <w:rPr>
          <w:lang w:val="ru-RU"/>
        </w:rPr>
        <w:t>,</w:t>
      </w:r>
      <w:r w:rsidRPr="00867E33">
        <w:rPr>
          <w:lang w:val="bg-BG"/>
        </w:rPr>
        <w:t xml:space="preserve"> както са по групи</w:t>
      </w:r>
      <w:r w:rsidRPr="00867E33">
        <w:rPr>
          <w:lang w:val="ru-RU"/>
        </w:rPr>
        <w:t>,</w:t>
      </w:r>
      <w:r w:rsidRPr="00867E33">
        <w:rPr>
          <w:lang w:val="bg-BG"/>
        </w:rPr>
        <w:t xml:space="preserve"> да напишат нещо в отговор на отправните думи върху тяхната „покривка“.  (</w:t>
      </w:r>
      <w:r w:rsidRPr="00867E33">
        <w:rPr>
          <w:b/>
          <w:bCs/>
          <w:lang w:val="bg-BG"/>
        </w:rPr>
        <w:t>ЗАБЕЛЕЖКА:</w:t>
      </w:r>
      <w:r w:rsidRPr="00867E33">
        <w:rPr>
          <w:lang w:val="bg-BG"/>
        </w:rPr>
        <w:t xml:space="preserve"> Всяка група трябва да използва същия цвят маркер, за да запише своите мисли и </w:t>
      </w:r>
      <w:r>
        <w:rPr>
          <w:lang w:val="bg-BG"/>
        </w:rPr>
        <w:t>идеи върху „покривката“</w:t>
      </w:r>
      <w:r w:rsidRPr="00867E33">
        <w:rPr>
          <w:lang w:val="bg-BG"/>
        </w:rPr>
        <w:t>)</w:t>
      </w:r>
      <w:r>
        <w:rPr>
          <w:lang w:val="bg-BG"/>
        </w:rPr>
        <w:t>.</w:t>
      </w:r>
      <w:r w:rsidRPr="00867E33">
        <w:rPr>
          <w:lang w:val="bg-BG"/>
        </w:rPr>
        <w:t xml:space="preserve"> След 2 до 5 минути </w:t>
      </w:r>
      <w:r>
        <w:rPr>
          <w:lang w:val="bg-BG"/>
        </w:rPr>
        <w:t>учениците трябва да се завъртят</w:t>
      </w:r>
      <w:r w:rsidRPr="00867E33">
        <w:rPr>
          <w:lang w:val="bg-BG"/>
        </w:rPr>
        <w:t xml:space="preserve"> по посока на часовниковата стрелка, така че да застанат до следваща</w:t>
      </w:r>
      <w:r>
        <w:rPr>
          <w:lang w:val="bg-BG"/>
        </w:rPr>
        <w:t>та „покривка“</w:t>
      </w:r>
      <w:r w:rsidRPr="00867E33">
        <w:rPr>
          <w:lang w:val="bg-BG"/>
        </w:rPr>
        <w:t xml:space="preserve"> </w:t>
      </w:r>
      <w:r w:rsidRPr="00867E33">
        <w:rPr>
          <w:lang w:val="bg-BG"/>
        </w:rPr>
        <w:t>ка</w:t>
      </w:r>
      <w:r>
        <w:rPr>
          <w:lang w:val="bg-BG"/>
        </w:rPr>
        <w:t>к</w:t>
      </w:r>
      <w:r w:rsidRPr="00867E33">
        <w:rPr>
          <w:lang w:val="bg-BG"/>
        </w:rPr>
        <w:t xml:space="preserve">то </w:t>
      </w:r>
      <w:r>
        <w:rPr>
          <w:lang w:val="bg-BG"/>
        </w:rPr>
        <w:t>са</w:t>
      </w:r>
      <w:r w:rsidRPr="00867E33">
        <w:rPr>
          <w:lang w:val="bg-BG"/>
        </w:rPr>
        <w:t xml:space="preserve"> </w:t>
      </w:r>
      <w:r>
        <w:rPr>
          <w:lang w:val="bg-BG"/>
        </w:rPr>
        <w:t xml:space="preserve">по </w:t>
      </w:r>
      <w:r w:rsidRPr="00867E33">
        <w:rPr>
          <w:lang w:val="bg-BG"/>
        </w:rPr>
        <w:t>групи</w:t>
      </w:r>
      <w:r>
        <w:rPr>
          <w:lang w:val="bg-BG"/>
        </w:rPr>
        <w:t xml:space="preserve"> със своя маркер. </w:t>
      </w:r>
      <w:r w:rsidRPr="00867E33">
        <w:rPr>
          <w:lang w:val="bg-BG"/>
        </w:rPr>
        <w:t xml:space="preserve">Учениците трябва първо да прочетат какво е написала групата преди тях и едва тогава да напишат свой собствен отговор на началната дума/фраза.  На всеки </w:t>
      </w:r>
      <w:r>
        <w:rPr>
          <w:lang w:val="bg-BG"/>
        </w:rPr>
        <w:t>3-4</w:t>
      </w:r>
      <w:r w:rsidRPr="00867E33">
        <w:rPr>
          <w:lang w:val="bg-BG"/>
        </w:rPr>
        <w:t xml:space="preserve"> минути групите се завъртат отново, докато всяка група не мине през всички маси и се </w:t>
      </w:r>
      <w:r>
        <w:rPr>
          <w:lang w:val="bg-BG"/>
        </w:rPr>
        <w:t>за</w:t>
      </w:r>
      <w:r w:rsidRPr="00867E33">
        <w:rPr>
          <w:lang w:val="bg-BG"/>
        </w:rPr>
        <w:t xml:space="preserve">върне на първоначално определената ѝ, за да прочете коментарите, оставени от другите групи.  В зависимост от времето, с което се разполага, може да се завърши това занимание с дискусия в рамките на класа. </w:t>
      </w:r>
    </w:p>
    <w:p w:rsidR="00867E33" w:rsidRPr="00867E33" w:rsidRDefault="00867E33" w:rsidP="00867E33">
      <w:pPr>
        <w:numPr>
          <w:ilvl w:val="0"/>
          <w:numId w:val="13"/>
        </w:numPr>
        <w:spacing w:after="0" w:line="276" w:lineRule="auto"/>
        <w:jc w:val="both"/>
        <w:rPr>
          <w:lang w:val="bg-BG"/>
        </w:rPr>
      </w:pPr>
      <w:r w:rsidRPr="00867E33">
        <w:rPr>
          <w:lang w:val="bg-BG"/>
        </w:rPr>
        <w:t>Пуснете на децата п</w:t>
      </w:r>
      <w:r w:rsidR="008B4CF0">
        <w:rPr>
          <w:lang w:val="bg-BG"/>
        </w:rPr>
        <w:t xml:space="preserve">есента </w:t>
      </w:r>
      <w:r w:rsidR="008B4CF0">
        <w:t>“</w:t>
      </w:r>
      <w:proofErr w:type="spellStart"/>
      <w:r w:rsidRPr="00867E33">
        <w:rPr>
          <w:lang w:val="bg-BG"/>
        </w:rPr>
        <w:t>Where</w:t>
      </w:r>
      <w:proofErr w:type="spellEnd"/>
      <w:r w:rsidRPr="00867E33">
        <w:rPr>
          <w:lang w:val="bg-BG"/>
        </w:rPr>
        <w:t xml:space="preserve"> </w:t>
      </w:r>
      <w:proofErr w:type="spellStart"/>
      <w:r w:rsidRPr="00867E33">
        <w:rPr>
          <w:lang w:val="bg-BG"/>
        </w:rPr>
        <w:t>is</w:t>
      </w:r>
      <w:proofErr w:type="spellEnd"/>
      <w:r w:rsidRPr="00867E33">
        <w:rPr>
          <w:lang w:val="bg-BG"/>
        </w:rPr>
        <w:t xml:space="preserve"> </w:t>
      </w:r>
      <w:proofErr w:type="spellStart"/>
      <w:r w:rsidRPr="00867E33">
        <w:rPr>
          <w:lang w:val="bg-BG"/>
        </w:rPr>
        <w:t>the</w:t>
      </w:r>
      <w:proofErr w:type="spellEnd"/>
      <w:r w:rsidRPr="00867E33">
        <w:rPr>
          <w:lang w:val="bg-BG"/>
        </w:rPr>
        <w:t xml:space="preserve"> </w:t>
      </w:r>
      <w:proofErr w:type="spellStart"/>
      <w:r w:rsidRPr="00867E33">
        <w:rPr>
          <w:lang w:val="bg-BG"/>
        </w:rPr>
        <w:t>Love</w:t>
      </w:r>
      <w:proofErr w:type="spellEnd"/>
      <w:r w:rsidRPr="00867E33">
        <w:rPr>
          <w:lang w:val="bg-BG"/>
        </w:rPr>
        <w:t>?“ на Black-</w:t>
      </w:r>
      <w:proofErr w:type="spellStart"/>
      <w:r w:rsidRPr="00867E33">
        <w:rPr>
          <w:lang w:val="bg-BG"/>
        </w:rPr>
        <w:t>Eyed</w:t>
      </w:r>
      <w:proofErr w:type="spellEnd"/>
      <w:r w:rsidRPr="00867E33">
        <w:rPr>
          <w:lang w:val="bg-BG"/>
        </w:rPr>
        <w:t xml:space="preserve"> </w:t>
      </w:r>
      <w:proofErr w:type="spellStart"/>
      <w:r w:rsidRPr="00867E33">
        <w:rPr>
          <w:lang w:val="bg-BG"/>
        </w:rPr>
        <w:t>Peas</w:t>
      </w:r>
      <w:proofErr w:type="spellEnd"/>
      <w:r w:rsidRPr="00867E33">
        <w:rPr>
          <w:lang w:val="bg-BG"/>
        </w:rPr>
        <w:t xml:space="preserve"> като фон. Нека песента да прозвучи отново, докато учениците се настаняват обратно по местата си. Можете да прожектирате текста на песента на дъската. При това слушане се задава въпрос на учениците каква според тях е целта на песента и за какви проблеми и решения става дума в нея.</w:t>
      </w:r>
    </w:p>
    <w:p w:rsidR="00867E33" w:rsidRPr="00867E33" w:rsidRDefault="00867E33" w:rsidP="00867E33">
      <w:pPr>
        <w:numPr>
          <w:ilvl w:val="0"/>
          <w:numId w:val="13"/>
        </w:numPr>
        <w:spacing w:after="0" w:line="276" w:lineRule="auto"/>
        <w:jc w:val="both"/>
        <w:rPr>
          <w:lang w:val="bg-BG"/>
        </w:rPr>
      </w:pPr>
      <w:r w:rsidRPr="00867E33">
        <w:rPr>
          <w:lang w:val="bg-BG"/>
        </w:rPr>
        <w:t>Нека учениците да споделят кои според тях са някои от проблемите, пред които е изправен светът/общността днес.</w:t>
      </w:r>
      <w:r w:rsidR="008B4CF0">
        <w:rPr>
          <w:lang w:val="bg-BG"/>
        </w:rPr>
        <w:t xml:space="preserve"> Дали са същите като в песента </w:t>
      </w:r>
      <w:r w:rsidR="008B4CF0">
        <w:t>“</w:t>
      </w:r>
      <w:proofErr w:type="spellStart"/>
      <w:r w:rsidRPr="00867E33">
        <w:rPr>
          <w:lang w:val="bg-BG"/>
        </w:rPr>
        <w:t>Where</w:t>
      </w:r>
      <w:proofErr w:type="spellEnd"/>
      <w:r w:rsidRPr="00867E33">
        <w:rPr>
          <w:lang w:val="bg-BG"/>
        </w:rPr>
        <w:t xml:space="preserve"> </w:t>
      </w:r>
      <w:proofErr w:type="spellStart"/>
      <w:r w:rsidRPr="00867E33">
        <w:rPr>
          <w:lang w:val="bg-BG"/>
        </w:rPr>
        <w:t>is</w:t>
      </w:r>
      <w:proofErr w:type="spellEnd"/>
      <w:r w:rsidRPr="00867E33">
        <w:rPr>
          <w:lang w:val="bg-BG"/>
        </w:rPr>
        <w:t xml:space="preserve"> </w:t>
      </w:r>
      <w:proofErr w:type="spellStart"/>
      <w:r w:rsidRPr="00867E33">
        <w:rPr>
          <w:lang w:val="bg-BG"/>
        </w:rPr>
        <w:t>the</w:t>
      </w:r>
      <w:proofErr w:type="spellEnd"/>
      <w:r w:rsidRPr="00867E33">
        <w:rPr>
          <w:lang w:val="bg-BG"/>
        </w:rPr>
        <w:t xml:space="preserve"> </w:t>
      </w:r>
      <w:proofErr w:type="spellStart"/>
      <w:r w:rsidRPr="00867E33">
        <w:rPr>
          <w:lang w:val="bg-BG"/>
        </w:rPr>
        <w:t>Love</w:t>
      </w:r>
      <w:proofErr w:type="spellEnd"/>
      <w:r w:rsidRPr="00867E33">
        <w:rPr>
          <w:lang w:val="bg-BG"/>
        </w:rPr>
        <w:t>?” или има и други?</w:t>
      </w:r>
    </w:p>
    <w:p w:rsidR="00867E33" w:rsidRPr="00867E33" w:rsidRDefault="00867E33" w:rsidP="00867E33">
      <w:pPr>
        <w:numPr>
          <w:ilvl w:val="0"/>
          <w:numId w:val="13"/>
        </w:numPr>
        <w:spacing w:after="0" w:line="276" w:lineRule="auto"/>
        <w:jc w:val="both"/>
        <w:rPr>
          <w:lang w:val="bg-BG"/>
        </w:rPr>
      </w:pPr>
      <w:r w:rsidRPr="00867E33">
        <w:rPr>
          <w:lang w:val="bg-BG"/>
        </w:rPr>
        <w:t>Насърчете учениците да споделят какво предлага песе</w:t>
      </w:r>
      <w:r w:rsidR="008B4CF0">
        <w:rPr>
          <w:lang w:val="bg-BG"/>
        </w:rPr>
        <w:t>нта като начин</w:t>
      </w:r>
      <w:r w:rsidRPr="00867E33">
        <w:rPr>
          <w:lang w:val="bg-BG"/>
        </w:rPr>
        <w:t xml:space="preserve">и за справяне с тези проблеми. </w:t>
      </w:r>
      <w:r w:rsidRPr="008B4CF0">
        <w:rPr>
          <w:i/>
          <w:lang w:val="bg-BG"/>
        </w:rPr>
        <w:t>Трябва ли решенията на проблемите, с които се сблъскваме днес, да бъд</w:t>
      </w:r>
      <w:r w:rsidR="008B4CF0" w:rsidRPr="008B4CF0">
        <w:rPr>
          <w:i/>
          <w:lang w:val="bg-BG"/>
        </w:rPr>
        <w:t>ат същ</w:t>
      </w:r>
      <w:r w:rsidRPr="008B4CF0">
        <w:rPr>
          <w:i/>
          <w:lang w:val="bg-BG"/>
        </w:rPr>
        <w:t>ите като тези, за които се говори в песента? Какви други решения могат да предложат те?</w:t>
      </w:r>
      <w:r w:rsidRPr="00867E33">
        <w:rPr>
          <w:lang w:val="bg-BG"/>
        </w:rPr>
        <w:t xml:space="preserve"> Попитайте учениците кой според тях трябва да се заеме с решаването на тези проблеми, като се опитате да ги насочите към идеята, че всеки заинтересован трябва да бъде част от решението. </w:t>
      </w:r>
    </w:p>
    <w:p w:rsidR="00867E33" w:rsidRPr="00867E33" w:rsidRDefault="00867E33" w:rsidP="00867E33">
      <w:pPr>
        <w:numPr>
          <w:ilvl w:val="0"/>
          <w:numId w:val="13"/>
        </w:numPr>
        <w:spacing w:after="0" w:line="276" w:lineRule="auto"/>
        <w:jc w:val="both"/>
        <w:rPr>
          <w:lang w:val="bg-BG"/>
        </w:rPr>
      </w:pPr>
      <w:r w:rsidRPr="00867E33">
        <w:rPr>
          <w:lang w:val="bg-BG"/>
        </w:rPr>
        <w:t>Напишете на дъската следния цитат Сидни Харис (</w:t>
      </w:r>
      <w:proofErr w:type="spellStart"/>
      <w:r w:rsidRPr="00867E33">
        <w:rPr>
          <w:lang w:val="bg-BG"/>
        </w:rPr>
        <w:t>Sydney</w:t>
      </w:r>
      <w:proofErr w:type="spellEnd"/>
      <w:r w:rsidRPr="00867E33">
        <w:rPr>
          <w:lang w:val="bg-BG"/>
        </w:rPr>
        <w:t xml:space="preserve"> </w:t>
      </w:r>
      <w:proofErr w:type="spellStart"/>
      <w:r w:rsidRPr="00867E33">
        <w:rPr>
          <w:lang w:val="bg-BG"/>
        </w:rPr>
        <w:t>Harris</w:t>
      </w:r>
      <w:proofErr w:type="spellEnd"/>
      <w:r w:rsidRPr="00867E33">
        <w:rPr>
          <w:lang w:val="bg-BG"/>
        </w:rPr>
        <w:t xml:space="preserve">): „Ако не си част от решението, си част от проблема“ и нека учениците да споделят какво според тях означава </w:t>
      </w:r>
      <w:r w:rsidRPr="00867E33">
        <w:rPr>
          <w:lang w:val="bg-BG"/>
        </w:rPr>
        <w:lastRenderedPageBreak/>
        <w:t xml:space="preserve">това и дали са съгласни с твърдението от цитата. Определя се понятието „гражданска ангажираност“ като „връзката на даден човек с живота в неговата общност.“ </w:t>
      </w:r>
    </w:p>
    <w:p w:rsidR="00867E33" w:rsidRPr="00867E33" w:rsidRDefault="00867E33" w:rsidP="00867E33">
      <w:pPr>
        <w:numPr>
          <w:ilvl w:val="0"/>
          <w:numId w:val="13"/>
        </w:numPr>
        <w:spacing w:after="0" w:line="276" w:lineRule="auto"/>
        <w:jc w:val="both"/>
        <w:rPr>
          <w:lang w:val="bg-BG"/>
        </w:rPr>
      </w:pPr>
      <w:r w:rsidRPr="00867E33">
        <w:rPr>
          <w:lang w:val="bg-BG"/>
        </w:rPr>
        <w:t>Помолете учениците да съставят чрез метода на мозъчната атака списък с проблеми в общността (училищната или по-широка), които ги вълнуват особено силно. Запишете тези идеи на дъската, за да се виждат. (</w:t>
      </w:r>
      <w:r w:rsidRPr="008B4CF0">
        <w:rPr>
          <w:b/>
          <w:lang w:val="bg-BG"/>
        </w:rPr>
        <w:t>Бележка към учителя</w:t>
      </w:r>
      <w:r w:rsidRPr="00867E33">
        <w:rPr>
          <w:lang w:val="bg-BG"/>
        </w:rPr>
        <w:t>: за целта може да се наложи да донесете в час вестници или да помолите учениците да потърсят електронен вариант на местни издания)</w:t>
      </w:r>
      <w:r w:rsidR="008B4CF0">
        <w:rPr>
          <w:lang w:val="bg-BG"/>
        </w:rPr>
        <w:t>.</w:t>
      </w:r>
      <w:bookmarkStart w:id="0" w:name="_GoBack"/>
      <w:bookmarkEnd w:id="0"/>
    </w:p>
    <w:p w:rsidR="00867E33" w:rsidRPr="00867E33" w:rsidRDefault="00867E33" w:rsidP="00867E33">
      <w:pPr>
        <w:numPr>
          <w:ilvl w:val="0"/>
          <w:numId w:val="13"/>
        </w:numPr>
        <w:spacing w:after="0" w:line="276" w:lineRule="auto"/>
        <w:jc w:val="both"/>
        <w:rPr>
          <w:lang w:val="bg-BG"/>
        </w:rPr>
      </w:pPr>
      <w:r w:rsidRPr="00867E33">
        <w:rPr>
          <w:lang w:val="bg-BG"/>
        </w:rPr>
        <w:t>До всеки проблем поставете знак плюс, за да се обозначи всеки ученик, който е участвал или в момента участва в разрешаването на този проблем. Дискутирайте какви стъпки са предприели те (например участие в събития, свързани с общественополезна дейност) и как това е израз на отговорна гражданска позиция.</w:t>
      </w:r>
    </w:p>
    <w:p w:rsidR="00867E33" w:rsidRPr="00867E33" w:rsidRDefault="00867E33" w:rsidP="00867E33">
      <w:pPr>
        <w:numPr>
          <w:ilvl w:val="0"/>
          <w:numId w:val="13"/>
        </w:numPr>
        <w:spacing w:after="0" w:line="276" w:lineRule="auto"/>
        <w:jc w:val="both"/>
        <w:rPr>
          <w:lang w:val="bg-BG"/>
        </w:rPr>
      </w:pPr>
      <w:r w:rsidRPr="00867E33">
        <w:rPr>
          <w:lang w:val="bg-BG"/>
        </w:rPr>
        <w:t>Разгледайте с децата често срещани причини/оправдания на хората за липсата на гражданска ангажираност (например: неинформираност, липса на време, незнание какво да се прави, усещане, че промяната не зависи от тях, липса на доверие в политиците и т.н.).</w:t>
      </w:r>
    </w:p>
    <w:p w:rsidR="00867E33" w:rsidRPr="00867E33" w:rsidRDefault="00867E33" w:rsidP="00867E33">
      <w:pPr>
        <w:numPr>
          <w:ilvl w:val="0"/>
          <w:numId w:val="13"/>
        </w:numPr>
        <w:spacing w:after="0" w:line="276" w:lineRule="auto"/>
        <w:jc w:val="both"/>
        <w:rPr>
          <w:lang w:val="bg-BG"/>
        </w:rPr>
      </w:pPr>
      <w:r w:rsidRPr="00867E33">
        <w:rPr>
          <w:lang w:val="bg-BG"/>
        </w:rPr>
        <w:t>Помислете с учениците какъв би могъл да бъде резултатът от липсата на гражданска ангажираност у някое от поколенията в общността, и обсъдете как биха могли да се включат в разрешаването на даден проблем в своята общност или в училище.</w:t>
      </w:r>
    </w:p>
    <w:p w:rsidR="002512AF" w:rsidRPr="002512AF" w:rsidRDefault="002512AF" w:rsidP="005A5025">
      <w:pPr>
        <w:jc w:val="both"/>
        <w:rPr>
          <w:lang w:val="ru-RU"/>
        </w:rPr>
      </w:pPr>
    </w:p>
    <w:sectPr w:rsidR="002512AF" w:rsidRPr="002512AF" w:rsidSect="00A80696">
      <w:headerReference w:type="default" r:id="rId13"/>
      <w:footerReference w:type="default" r:id="rId14"/>
      <w:footerReference w:type="first" r:id="rId15"/>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7F4" w:rsidRDefault="008927F4" w:rsidP="00530B3A">
      <w:pPr>
        <w:spacing w:after="0" w:line="240" w:lineRule="auto"/>
      </w:pPr>
      <w:r>
        <w:separator/>
      </w:r>
    </w:p>
  </w:endnote>
  <w:endnote w:type="continuationSeparator" w:id="0">
    <w:p w:rsidR="008927F4" w:rsidRDefault="008927F4"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B3A" w:rsidRDefault="00530B3A" w:rsidP="00530B3A">
    <w:pPr>
      <w:pStyle w:val="Footer"/>
      <w:ind w:left="-426"/>
      <w:rPr>
        <w:i/>
        <w:sz w:val="20"/>
        <w:szCs w:val="20"/>
        <w:lang w:val="bg-BG"/>
      </w:rPr>
    </w:pPr>
    <w:r>
      <w:rPr>
        <w:i/>
        <w:noProof/>
        <w:sz w:val="20"/>
        <w:szCs w:val="20"/>
      </w:rPr>
      <mc:AlternateContent>
        <mc:Choice Requires="wps">
          <w:drawing>
            <wp:anchor distT="0" distB="0" distL="114300" distR="114300" simplePos="0" relativeHeight="251659264" behindDoc="1" locked="0" layoutInCell="1" allowOverlap="1" wp14:anchorId="5F6829D0" wp14:editId="3A190766">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rPr>
      <w:drawing>
        <wp:anchor distT="0" distB="0" distL="114300" distR="114300" simplePos="0" relativeHeight="251658240" behindDoc="0" locked="0" layoutInCell="1" allowOverlap="1" wp14:anchorId="6D3DB10A" wp14:editId="72BDB66E">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E24" w:rsidRDefault="00EC0E24" w:rsidP="00EC0E24">
    <w:pPr>
      <w:pStyle w:val="Footer"/>
      <w:ind w:left="-426"/>
      <w:rPr>
        <w:i/>
        <w:sz w:val="20"/>
        <w:szCs w:val="20"/>
        <w:lang w:val="bg-BG"/>
      </w:rPr>
    </w:pPr>
    <w:r>
      <w:rPr>
        <w:i/>
        <w:noProof/>
        <w:sz w:val="20"/>
        <w:szCs w:val="20"/>
      </w:rPr>
      <mc:AlternateContent>
        <mc:Choice Requires="wps">
          <w:drawing>
            <wp:anchor distT="0" distB="0" distL="114300" distR="114300" simplePos="0" relativeHeight="251662336" behindDoc="1" locked="0" layoutInCell="1" allowOverlap="1" wp14:anchorId="730C8614" wp14:editId="4280B1AA">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rPr>
      <w:drawing>
        <wp:anchor distT="0" distB="0" distL="114300" distR="114300" simplePos="0" relativeHeight="251661312" behindDoc="0" locked="0" layoutInCell="1" allowOverlap="1" wp14:anchorId="5E2C9F19" wp14:editId="70E061D6">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7F4" w:rsidRDefault="008927F4" w:rsidP="00530B3A">
      <w:pPr>
        <w:spacing w:after="0" w:line="240" w:lineRule="auto"/>
      </w:pPr>
      <w:r>
        <w:separator/>
      </w:r>
    </w:p>
  </w:footnote>
  <w:footnote w:type="continuationSeparator" w:id="0">
    <w:p w:rsidR="008927F4" w:rsidRDefault="008927F4"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8B4CF0">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5" w15:restartNumberingAfterBreak="0">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3" w15:restartNumberingAfterBreak="0">
    <w:nsid w:val="7F3021CE"/>
    <w:multiLevelType w:val="hybridMultilevel"/>
    <w:tmpl w:val="11A07AD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12"/>
  </w:num>
  <w:num w:numId="4">
    <w:abstractNumId w:val="2"/>
  </w:num>
  <w:num w:numId="5">
    <w:abstractNumId w:val="1"/>
  </w:num>
  <w:num w:numId="6">
    <w:abstractNumId w:val="5"/>
  </w:num>
  <w:num w:numId="7">
    <w:abstractNumId w:val="10"/>
  </w:num>
  <w:num w:numId="8">
    <w:abstractNumId w:val="3"/>
  </w:num>
  <w:num w:numId="9">
    <w:abstractNumId w:val="6"/>
  </w:num>
  <w:num w:numId="10">
    <w:abstractNumId w:val="8"/>
  </w:num>
  <w:num w:numId="11">
    <w:abstractNumId w:val="7"/>
  </w:num>
  <w:num w:numId="12">
    <w:abstractNumId w:val="11"/>
  </w:num>
  <w:num w:numId="13">
    <w:abstractNumId w:val="13"/>
  </w:num>
  <w:num w:numId="1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3A"/>
    <w:rsid w:val="00016838"/>
    <w:rsid w:val="000210C5"/>
    <w:rsid w:val="0005535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D7554"/>
    <w:rsid w:val="001E1F12"/>
    <w:rsid w:val="001F0BDD"/>
    <w:rsid w:val="001F7168"/>
    <w:rsid w:val="00206D59"/>
    <w:rsid w:val="00216EF2"/>
    <w:rsid w:val="002512AF"/>
    <w:rsid w:val="002607D6"/>
    <w:rsid w:val="00272638"/>
    <w:rsid w:val="002730D2"/>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A5C82"/>
    <w:rsid w:val="004A7097"/>
    <w:rsid w:val="004D4FDB"/>
    <w:rsid w:val="004D540C"/>
    <w:rsid w:val="00513C2B"/>
    <w:rsid w:val="005268F3"/>
    <w:rsid w:val="00530B3A"/>
    <w:rsid w:val="00541148"/>
    <w:rsid w:val="00561A6D"/>
    <w:rsid w:val="005655EB"/>
    <w:rsid w:val="005735AC"/>
    <w:rsid w:val="00585476"/>
    <w:rsid w:val="005A2094"/>
    <w:rsid w:val="005A5025"/>
    <w:rsid w:val="005A7396"/>
    <w:rsid w:val="005B3F55"/>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B2472"/>
    <w:rsid w:val="007C1E4A"/>
    <w:rsid w:val="007C1FDE"/>
    <w:rsid w:val="007E4C87"/>
    <w:rsid w:val="00800D9C"/>
    <w:rsid w:val="008113DB"/>
    <w:rsid w:val="008151F1"/>
    <w:rsid w:val="0083456F"/>
    <w:rsid w:val="008349E1"/>
    <w:rsid w:val="0083750B"/>
    <w:rsid w:val="00845C01"/>
    <w:rsid w:val="00850E28"/>
    <w:rsid w:val="00861EFC"/>
    <w:rsid w:val="00867E33"/>
    <w:rsid w:val="0087597C"/>
    <w:rsid w:val="00880071"/>
    <w:rsid w:val="008927F4"/>
    <w:rsid w:val="008B4C89"/>
    <w:rsid w:val="008B4CF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5BB5"/>
    <w:rsid w:val="00D66BC0"/>
    <w:rsid w:val="00D70CFA"/>
    <w:rsid w:val="00D76669"/>
    <w:rsid w:val="00DB3AB0"/>
    <w:rsid w:val="00DC6F8D"/>
    <w:rsid w:val="00DD7504"/>
    <w:rsid w:val="00DF0B12"/>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5FE1BF-56C5-4753-99E3-759946F4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imeheroes.org/b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something.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zlyrics.com/lyrics/blackeyedpeas/whereisthelove.html" TargetMode="External"/><Relationship Id="rId4" Type="http://schemas.openxmlformats.org/officeDocument/2006/relationships/settings" Target="settings.xml"/><Relationship Id="rId9" Type="http://schemas.openxmlformats.org/officeDocument/2006/relationships/hyperlink" Target="https://www.youtube.com/watch?v=WpYeekQkAdc"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91721-EE96-44CC-8106-CBF49D0FC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Teodora Bakardzhieva</dc:creator>
  <cp:lastModifiedBy>Teodora Bakardzhieva</cp:lastModifiedBy>
  <cp:revision>3</cp:revision>
  <cp:lastPrinted>2016-06-29T11:34:00Z</cp:lastPrinted>
  <dcterms:created xsi:type="dcterms:W3CDTF">2016-12-30T07:29:00Z</dcterms:created>
  <dcterms:modified xsi:type="dcterms:W3CDTF">2016-12-30T07:43:00Z</dcterms:modified>
</cp:coreProperties>
</file>